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39" w:rsidRDefault="00EC3F39" w:rsidP="00EC3F39">
      <w:pPr>
        <w:pStyle w:val="2"/>
        <w:jc w:val="center"/>
        <w:rPr>
          <w:sz w:val="28"/>
          <w:szCs w:val="28"/>
        </w:rPr>
      </w:pPr>
      <w:bookmarkStart w:id="0" w:name="_Toc60751018"/>
      <w:r>
        <w:rPr>
          <w:sz w:val="28"/>
          <w:szCs w:val="28"/>
        </w:rPr>
        <w:t>超星学习通考试操作说明</w:t>
      </w:r>
    </w:p>
    <w:p w:rsidR="00EC3F39" w:rsidRDefault="00EC3F39" w:rsidP="00EC3F3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教师发布考试后，学生可在手机客户端中查看该考试的信息。考试的起止时间内，学生可在手机客户端中作答考试。</w:t>
      </w:r>
    </w:p>
    <w:p w:rsidR="00EC3F39" w:rsidRDefault="00EC3F39" w:rsidP="00EC3F39">
      <w:pPr>
        <w:spacing w:line="360" w:lineRule="auto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、考试起止时间、考试时长、是否允许考后查看答案、是否允许考后查看分数，均由本校教师根据教学需要设置，如有疑问，请咨询本校教师。</w:t>
      </w:r>
    </w:p>
    <w:p w:rsidR="00EC3F39" w:rsidRDefault="00EC3F39" w:rsidP="00EC3F39">
      <w:pPr>
        <w:spacing w:line="360" w:lineRule="auto"/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、考试过程中请自觉遵守考试纪律，不要作弊、不要频繁点击某操作按钮。</w:t>
      </w:r>
    </w:p>
    <w:p w:rsidR="00EC3F39" w:rsidRDefault="00EC3F39" w:rsidP="00EC3F39">
      <w:pPr>
        <w:spacing w:line="360" w:lineRule="auto"/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>3</w:t>
      </w:r>
      <w:r>
        <w:rPr>
          <w:rFonts w:hint="eastAsia"/>
          <w:color w:val="FF0000"/>
          <w:szCs w:val="21"/>
        </w:rPr>
        <w:t>、考试过程中，请随时关注页面的倒计时提示，请在考试结束前及时提交试卷。</w:t>
      </w:r>
    </w:p>
    <w:p w:rsidR="00EC3F39" w:rsidRPr="00EC3F39" w:rsidRDefault="00EC3F39" w:rsidP="00EC3F39">
      <w:pPr>
        <w:spacing w:line="360" w:lineRule="auto"/>
        <w:ind w:firstLineChars="200" w:firstLine="42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、如有其它疑问，请及时联系监考教师。</w:t>
      </w:r>
    </w:p>
    <w:p w:rsidR="00EC3F39" w:rsidRDefault="00EC3F39" w:rsidP="00EC3F39">
      <w:pPr>
        <w:pStyle w:val="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下载学习通</w:t>
      </w:r>
    </w:p>
    <w:p w:rsidR="00EC3F39" w:rsidRDefault="00EC3F39" w:rsidP="00EC3F39">
      <w:pPr>
        <w:pStyle w:val="3"/>
        <w:numPr>
          <w:ilvl w:val="0"/>
          <w:numId w:val="2"/>
        </w:numPr>
        <w:rPr>
          <w:sz w:val="21"/>
          <w:szCs w:val="21"/>
        </w:rPr>
      </w:pPr>
      <w:bookmarkStart w:id="1" w:name="_Toc2004648"/>
      <w:r>
        <w:rPr>
          <w:rFonts w:hint="eastAsia"/>
          <w:sz w:val="21"/>
          <w:szCs w:val="21"/>
        </w:rPr>
        <w:t>下载安装</w:t>
      </w:r>
      <w:bookmarkEnd w:id="1"/>
    </w:p>
    <w:p w:rsidR="00EC3F39" w:rsidRDefault="00EC3F39" w:rsidP="00EC3F3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目前，超星学习通支持Android和IOS两大移动操作系统。下载安装超星学习通前，请确定您的设备符合系统要求。</w:t>
      </w:r>
    </w:p>
    <w:p w:rsidR="00EC3F39" w:rsidRDefault="00EC3F39" w:rsidP="00EC3F3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您可以通过以下途径下载安装超星学习通：</w:t>
      </w:r>
      <w:hyperlink r:id="rId7" w:anchor="point_3" w:history="1"/>
    </w:p>
    <w:p w:rsidR="00EC3F39" w:rsidRDefault="00EC3F39" w:rsidP="00EC3F3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①应用市场搜索“学习通”，查找到图标为</w:t>
      </w:r>
      <w:r>
        <w:rPr>
          <w:rFonts w:ascii="宋体" w:hAnsi="宋体"/>
          <w:noProof/>
        </w:rPr>
        <w:drawing>
          <wp:inline distT="0" distB="0" distL="0" distR="0">
            <wp:extent cx="323850" cy="32385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的App，下载并安装。</w:t>
      </w:r>
      <w:hyperlink r:id="rId9" w:anchor="point_4" w:history="1"/>
    </w:p>
    <w:p w:rsidR="00EC3F39" w:rsidRDefault="00EC3F39" w:rsidP="00EC3F39">
      <w:pPr>
        <w:tabs>
          <w:tab w:val="left" w:pos="611"/>
        </w:tabs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②扫描下面的二维码，</w:t>
      </w:r>
      <w:r>
        <w:rPr>
          <w:rFonts w:ascii="宋体" w:hAnsi="宋体" w:hint="eastAsia"/>
        </w:rPr>
        <w:t>跳</w:t>
      </w:r>
      <w:r>
        <w:rPr>
          <w:rFonts w:ascii="宋体" w:hAnsi="宋体"/>
        </w:rPr>
        <w:t>转到对应链接下载App并安装（如用微信扫描二维码请选择在浏览器打开）。</w:t>
      </w:r>
    </w:p>
    <w:p w:rsidR="00EC3F39" w:rsidRDefault="00EC3F39" w:rsidP="00EC3F39">
      <w:pPr>
        <w:tabs>
          <w:tab w:val="left" w:pos="611"/>
        </w:tabs>
        <w:spacing w:line="360" w:lineRule="auto"/>
        <w:ind w:firstLineChars="200" w:firstLine="420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1885950" cy="1704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" t="2925" r="3735" b="5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C3F39" w:rsidRDefault="00EC3F39" w:rsidP="00EC3F39">
      <w:pPr>
        <w:tabs>
          <w:tab w:val="left" w:pos="611"/>
        </w:tabs>
        <w:spacing w:line="360" w:lineRule="auto"/>
        <w:ind w:firstLineChars="200" w:firstLine="420"/>
        <w:jc w:val="center"/>
        <w:rPr>
          <w:rFonts w:ascii="宋体" w:hAnsi="宋体"/>
        </w:rPr>
      </w:pPr>
    </w:p>
    <w:p w:rsidR="00EC3F39" w:rsidRDefault="00EC3F39" w:rsidP="00EC3F3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③移动设备浏览器访问链接</w:t>
      </w:r>
      <w:hyperlink r:id="rId11" w:history="1">
        <w:r>
          <w:rPr>
            <w:rFonts w:ascii="宋体" w:hAnsi="宋体"/>
          </w:rPr>
          <w:t>http://app.chaoxing.com/</w:t>
        </w:r>
      </w:hyperlink>
      <w:r>
        <w:rPr>
          <w:rFonts w:ascii="宋体" w:hAnsi="宋体"/>
        </w:rPr>
        <w:t>，下载并安装App。 </w:t>
      </w:r>
    </w:p>
    <w:p w:rsidR="00EC3F39" w:rsidRDefault="00EC3F39" w:rsidP="00EC3F39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注意：Android系统用户通过②③两种方式下载安装时若提示“未知应用来源”，请确认继续安装；IOS系统用户安装时</w:t>
      </w:r>
      <w:r>
        <w:rPr>
          <w:rFonts w:ascii="宋体" w:hAnsi="宋体" w:hint="eastAsia"/>
        </w:rPr>
        <w:t>需要</w:t>
      </w:r>
      <w:r>
        <w:rPr>
          <w:rFonts w:ascii="宋体" w:hAnsi="宋体"/>
        </w:rPr>
        <w:t>动态</w:t>
      </w:r>
      <w:r>
        <w:rPr>
          <w:rFonts w:ascii="宋体" w:hAnsi="宋体" w:hint="eastAsia"/>
        </w:rPr>
        <w:t>验证</w:t>
      </w:r>
      <w:r>
        <w:rPr>
          <w:rFonts w:ascii="宋体" w:hAnsi="宋体"/>
        </w:rPr>
        <w:t>，按照系统提示</w:t>
      </w:r>
      <w:r>
        <w:rPr>
          <w:rFonts w:ascii="宋体" w:hAnsi="宋体" w:hint="eastAsia"/>
        </w:rPr>
        <w:t>进行</w:t>
      </w:r>
      <w:r>
        <w:rPr>
          <w:rFonts w:ascii="宋体" w:hAnsi="宋体"/>
        </w:rPr>
        <w:t>操作即可。</w:t>
      </w:r>
    </w:p>
    <w:p w:rsidR="00EC3F39" w:rsidRDefault="00EC3F39" w:rsidP="00EC3F39">
      <w:pPr>
        <w:pStyle w:val="3"/>
        <w:numPr>
          <w:ilvl w:val="0"/>
          <w:numId w:val="2"/>
        </w:numPr>
        <w:rPr>
          <w:rFonts w:hint="eastAsia"/>
          <w:sz w:val="21"/>
          <w:szCs w:val="21"/>
        </w:rPr>
      </w:pPr>
      <w:bookmarkStart w:id="2" w:name="_Toc2004649"/>
      <w:bookmarkStart w:id="3" w:name="_Toc25391"/>
      <w:r>
        <w:rPr>
          <w:rFonts w:hint="eastAsia"/>
          <w:sz w:val="21"/>
          <w:szCs w:val="21"/>
        </w:rPr>
        <w:lastRenderedPageBreak/>
        <w:t>登录学习通</w:t>
      </w:r>
      <w:bookmarkEnd w:id="2"/>
      <w:bookmarkEnd w:id="3"/>
    </w:p>
    <w:p w:rsidR="00EC3F39" w:rsidRDefault="00EC3F39" w:rsidP="00EC3F39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①新用户</w:t>
      </w:r>
    </w:p>
    <w:p w:rsidR="00EC3F39" w:rsidRDefault="00EC3F39" w:rsidP="00EC3F39">
      <w:pPr>
        <w:tabs>
          <w:tab w:val="left" w:pos="7226"/>
        </w:tabs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hint="eastAsia"/>
        </w:rPr>
        <w:t>点击“新用户注册”按提示步骤完成注册步骤并</w:t>
      </w:r>
      <w:r>
        <w:rPr>
          <w:rFonts w:cs="Times New Roman" w:hint="eastAsia"/>
          <w:szCs w:val="24"/>
        </w:rPr>
        <w:t>按照页面提示，正确的输入学号。完成后点击“验证”即可。</w:t>
      </w:r>
    </w:p>
    <w:p w:rsidR="00EC3F39" w:rsidRDefault="00EC3F39" w:rsidP="00EC3F39">
      <w:pPr>
        <w:pStyle w:val="a3"/>
        <w:adjustRightInd w:val="0"/>
        <w:snapToGrid w:val="0"/>
        <w:spacing w:line="360" w:lineRule="auto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1885950" cy="2247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771650" cy="2266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3" b="1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C3F39" w:rsidRDefault="00EC3F39" w:rsidP="00EC3F39">
      <w:pPr>
        <w:pStyle w:val="a3"/>
        <w:adjustRightInd w:val="0"/>
        <w:snapToGrid w:val="0"/>
        <w:spacing w:line="360" w:lineRule="auto"/>
        <w:ind w:left="360" w:firstLineChars="0" w:firstLine="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885950" cy="1581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838325" cy="1619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C3F39" w:rsidRDefault="00EC3F39" w:rsidP="00EC3F39">
      <w:pPr>
        <w:tabs>
          <w:tab w:val="left" w:pos="7226"/>
        </w:tabs>
        <w:jc w:val="left"/>
        <w:rPr>
          <w:rFonts w:cs="Times New Roman" w:hint="eastAsia"/>
          <w:szCs w:val="24"/>
        </w:rPr>
      </w:pPr>
      <w:r>
        <w:rPr>
          <w:rFonts w:cs="Times New Roman" w:hint="eastAsia"/>
          <w:szCs w:val="24"/>
        </w:rPr>
        <w:tab/>
      </w:r>
    </w:p>
    <w:p w:rsidR="00EC3F39" w:rsidRDefault="00EC3F39" w:rsidP="00EC3F39">
      <w:pPr>
        <w:adjustRightInd w:val="0"/>
        <w:snapToGrid w:val="0"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cs="Times New Roman" w:hint="eastAsia"/>
          <w:szCs w:val="24"/>
        </w:rPr>
        <w:t>②</w:t>
      </w:r>
      <w:r>
        <w:rPr>
          <w:rFonts w:hint="eastAsia"/>
        </w:rPr>
        <w:t>已注册用户直接输入手机号和密码登录，或点击右下角“手机号快捷登录”按照提步骤完成登录</w:t>
      </w:r>
      <w:r>
        <w:rPr>
          <w:rFonts w:ascii="宋体" w:hAnsi="宋体" w:hint="eastAsia"/>
        </w:rPr>
        <w:t>。（登录后可</w:t>
      </w:r>
      <w:r>
        <w:rPr>
          <w:rFonts w:cs="Times New Roman" w:hint="eastAsia"/>
          <w:szCs w:val="24"/>
        </w:rPr>
        <w:t>点击右下角“我”，点击个人头像，在“单位”处查看学校学号信息是否正确。）</w:t>
      </w:r>
    </w:p>
    <w:p w:rsidR="00EC3F39" w:rsidRDefault="00EC3F39" w:rsidP="00EC3F39"/>
    <w:p w:rsidR="00EC3F39" w:rsidRDefault="00EC3F39" w:rsidP="00EC3F39"/>
    <w:p w:rsidR="00EC3F39" w:rsidRDefault="00EC3F39" w:rsidP="00EC3F39"/>
    <w:p w:rsidR="00EC3F39" w:rsidRDefault="00EC3F39" w:rsidP="00EC3F39"/>
    <w:p w:rsidR="00EC3F39" w:rsidRDefault="00EC3F39" w:rsidP="00EC3F39"/>
    <w:p w:rsidR="00EC3F39" w:rsidRDefault="00EC3F39" w:rsidP="00EC3F39"/>
    <w:p w:rsidR="00EC3F39" w:rsidRPr="00EC3F39" w:rsidRDefault="00EC3F39" w:rsidP="00EC3F39">
      <w:pPr>
        <w:rPr>
          <w:rFonts w:hint="eastAsia"/>
        </w:rPr>
      </w:pPr>
      <w:bookmarkStart w:id="4" w:name="_GoBack"/>
      <w:bookmarkEnd w:id="4"/>
    </w:p>
    <w:p w:rsidR="004871AA" w:rsidRPr="00B87D48" w:rsidRDefault="00EC3F39" w:rsidP="00EC3F39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二</w:t>
      </w:r>
      <w:r>
        <w:rPr>
          <w:rFonts w:hint="eastAsia"/>
          <w:sz w:val="28"/>
          <w:szCs w:val="28"/>
        </w:rPr>
        <w:t>、</w:t>
      </w:r>
      <w:bookmarkEnd w:id="0"/>
      <w:r>
        <w:rPr>
          <w:rFonts w:hint="eastAsia"/>
          <w:sz w:val="28"/>
          <w:szCs w:val="28"/>
        </w:rPr>
        <w:t>进入考试</w:t>
      </w:r>
    </w:p>
    <w:p w:rsidR="004871AA" w:rsidRDefault="004871AA" w:rsidP="004871AA">
      <w:pPr>
        <w:pStyle w:val="3"/>
        <w:numPr>
          <w:ilvl w:val="0"/>
          <w:numId w:val="1"/>
        </w:numPr>
        <w:rPr>
          <w:sz w:val="21"/>
          <w:szCs w:val="21"/>
        </w:rPr>
      </w:pPr>
      <w:bookmarkStart w:id="5" w:name="_Toc60751019"/>
      <w:r>
        <w:rPr>
          <w:rFonts w:hint="eastAsia"/>
          <w:sz w:val="21"/>
          <w:szCs w:val="21"/>
        </w:rPr>
        <w:t>方式一：通过通知进入考试</w:t>
      </w:r>
      <w:bookmarkEnd w:id="5"/>
    </w:p>
    <w:p w:rsidR="004871AA" w:rsidRDefault="004871AA" w:rsidP="004871AA">
      <w:r>
        <w:rPr>
          <w:rFonts w:hint="eastAsia"/>
        </w:rPr>
        <w:t>如学校发起了考试通知，也可通过收件箱，点击相应考试通知进入考试。</w:t>
      </w:r>
    </w:p>
    <w:p w:rsidR="004871AA" w:rsidRDefault="004871AA" w:rsidP="004871AA">
      <w:r>
        <w:rPr>
          <w:noProof/>
        </w:rPr>
        <w:drawing>
          <wp:inline distT="0" distB="0" distL="0" distR="0" wp14:anchorId="7619300C" wp14:editId="3F55287B">
            <wp:extent cx="1581785" cy="3060700"/>
            <wp:effectExtent l="0" t="0" r="0" b="635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04" cy="306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ED4B8" wp14:editId="0B336F1D">
            <wp:extent cx="1547400" cy="3098800"/>
            <wp:effectExtent l="0" t="0" r="0" b="6350"/>
            <wp:docPr id="8" name="图片 8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488" cy="312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3A5DF6" wp14:editId="0D338993">
            <wp:extent cx="1543050" cy="3048000"/>
            <wp:effectExtent l="0" t="0" r="0" b="0"/>
            <wp:docPr id="9" name="图片 9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35" cy="306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AA" w:rsidRDefault="004871AA" w:rsidP="004871AA">
      <w:r>
        <w:rPr>
          <w:noProof/>
        </w:rPr>
        <w:drawing>
          <wp:inline distT="0" distB="0" distL="0" distR="0" wp14:anchorId="0D3192C3" wp14:editId="41D80BD2">
            <wp:extent cx="1692611" cy="2438400"/>
            <wp:effectExtent l="0" t="0" r="3175" b="0"/>
            <wp:docPr id="10" name="图片 10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4ec8aa6d010f5077f3b9c610f3ae42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35"/>
                    <a:stretch/>
                  </pic:blipFill>
                  <pic:spPr bwMode="auto">
                    <a:xfrm>
                      <a:off x="0" y="0"/>
                      <a:ext cx="1693741" cy="244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A4DFC" wp14:editId="759E7617">
            <wp:extent cx="1749234" cy="2466975"/>
            <wp:effectExtent l="0" t="0" r="3810" b="0"/>
            <wp:docPr id="11" name="图片 11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3c46aa7894f33739652055f7236f03f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88"/>
                    <a:stretch/>
                  </pic:blipFill>
                  <pic:spPr bwMode="auto">
                    <a:xfrm>
                      <a:off x="0" y="0"/>
                      <a:ext cx="1750455" cy="24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1AA" w:rsidRDefault="004871AA" w:rsidP="004871AA">
      <w:pPr>
        <w:spacing w:beforeLines="50" w:before="156" w:afterLines="50" w:after="156" w:line="360" w:lineRule="auto"/>
        <w:ind w:firstLineChars="200" w:firstLine="420"/>
        <w:rPr>
          <w:szCs w:val="21"/>
        </w:rPr>
      </w:pPr>
    </w:p>
    <w:p w:rsidR="004871AA" w:rsidRDefault="004871AA" w:rsidP="004871AA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  <w:szCs w:val="21"/>
        </w:rPr>
        <w:t>进入答题界面后，点击上一题下一题可切换题目，点击作答页面上方的答题卡，可以快速地切换到需要作答的题目。题目答完后点击“交卷”按钮，选择“确定”即可提交试卷。</w:t>
      </w:r>
      <w:r>
        <w:rPr>
          <w:rFonts w:hint="eastAsia"/>
        </w:rPr>
        <w:t xml:space="preserve"> </w:t>
      </w:r>
    </w:p>
    <w:p w:rsidR="004871AA" w:rsidRDefault="004871AA" w:rsidP="004871AA">
      <w:r>
        <w:rPr>
          <w:noProof/>
        </w:rPr>
        <w:lastRenderedPageBreak/>
        <w:drawing>
          <wp:inline distT="0" distB="0" distL="0" distR="0" wp14:anchorId="5B253D60" wp14:editId="3EB070CE">
            <wp:extent cx="1266825" cy="25241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11E45C04" wp14:editId="00AABC61">
            <wp:extent cx="1114425" cy="25146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31098E2F" wp14:editId="56A07CB6">
            <wp:extent cx="1219200" cy="25622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5DD3D13" wp14:editId="737CFA16">
            <wp:extent cx="1247775" cy="25908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AA" w:rsidRDefault="004871AA" w:rsidP="004871AA">
      <w:pPr>
        <w:pStyle w:val="a3"/>
        <w:ind w:firstLineChars="0" w:firstLine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注：</w:t>
      </w:r>
    </w:p>
    <w:p w:rsidR="004871AA" w:rsidRDefault="004871AA" w:rsidP="004871AA">
      <w:pPr>
        <w:pStyle w:val="a3"/>
        <w:widowControl/>
        <w:ind w:left="360" w:firstLineChars="0" w:firstLine="0"/>
        <w:jc w:val="left"/>
        <w:rPr>
          <w:rFonts w:ascii="Arial" w:hAnsi="Arial" w:cs="Arial"/>
          <w:color w:val="FF0000"/>
          <w:szCs w:val="21"/>
        </w:rPr>
      </w:pPr>
      <w:r>
        <w:rPr>
          <w:rFonts w:ascii="宋体" w:hAnsi="宋体" w:cs="Arial" w:hint="eastAsia"/>
          <w:color w:val="FF0000"/>
          <w:kern w:val="0"/>
          <w:szCs w:val="21"/>
        </w:rPr>
        <w:t>①</w:t>
      </w:r>
      <w:r>
        <w:rPr>
          <w:rFonts w:ascii="宋体" w:hAnsi="宋体" w:cs="Arial"/>
          <w:color w:val="FF0000"/>
          <w:kern w:val="0"/>
          <w:szCs w:val="21"/>
        </w:rPr>
        <w:t>考前需</w:t>
      </w:r>
      <w:r>
        <w:rPr>
          <w:rFonts w:ascii="宋体" w:hAnsi="宋体" w:cs="Arial" w:hint="eastAsia"/>
          <w:color w:val="FF0000"/>
          <w:kern w:val="0"/>
          <w:szCs w:val="21"/>
        </w:rPr>
        <w:t>保证</w:t>
      </w:r>
      <w:r>
        <w:rPr>
          <w:rFonts w:ascii="宋体" w:hAnsi="宋体" w:cs="Arial"/>
          <w:color w:val="FF0000"/>
          <w:kern w:val="0"/>
          <w:szCs w:val="21"/>
        </w:rPr>
        <w:t>手机电量充足</w:t>
      </w:r>
      <w:r>
        <w:rPr>
          <w:rFonts w:ascii="宋体" w:hAnsi="宋体" w:cs="Arial" w:hint="eastAsia"/>
          <w:color w:val="FF0000"/>
          <w:kern w:val="0"/>
          <w:szCs w:val="21"/>
        </w:rPr>
        <w:t>、网络连接良好、</w:t>
      </w:r>
      <w:r>
        <w:rPr>
          <w:rFonts w:ascii="Arial" w:hAnsi="Arial" w:cs="Arial"/>
          <w:color w:val="FF0000"/>
          <w:szCs w:val="21"/>
        </w:rPr>
        <w:t>屏幕</w:t>
      </w:r>
      <w:r>
        <w:rPr>
          <w:rFonts w:ascii="Arial" w:hAnsi="Arial" w:cs="Arial" w:hint="eastAsia"/>
          <w:color w:val="FF0000"/>
          <w:szCs w:val="21"/>
        </w:rPr>
        <w:t>不会频繁熄灭，以免影响正常考试。</w:t>
      </w:r>
    </w:p>
    <w:p w:rsidR="004871AA" w:rsidRDefault="004871AA" w:rsidP="004871AA">
      <w:pPr>
        <w:pStyle w:val="a3"/>
        <w:widowControl/>
        <w:ind w:left="360" w:firstLineChars="0" w:firstLine="0"/>
        <w:jc w:val="left"/>
        <w:rPr>
          <w:rFonts w:ascii="宋体" w:hAnsi="宋体" w:cs="Arial"/>
          <w:color w:val="FF0000"/>
          <w:kern w:val="0"/>
          <w:szCs w:val="21"/>
        </w:rPr>
      </w:pPr>
      <w:r>
        <w:rPr>
          <w:rFonts w:ascii="宋体" w:hAnsi="宋体" w:cs="Arial" w:hint="eastAsia"/>
          <w:color w:val="FF0000"/>
          <w:kern w:val="0"/>
          <w:szCs w:val="21"/>
        </w:rPr>
        <w:t>②考试开始时的人脸识别环节，请保证周围光线适中，头像居于采集框中央，并按照系统提示眨眼完成识别。若多次识别不通过，系统将允许考生进入考试，并通知监考老师核查。</w:t>
      </w:r>
    </w:p>
    <w:p w:rsidR="004871AA" w:rsidRDefault="004871AA" w:rsidP="004871AA">
      <w:pPr>
        <w:pStyle w:val="a3"/>
        <w:widowControl/>
        <w:ind w:left="360" w:firstLineChars="0" w:firstLine="0"/>
        <w:jc w:val="left"/>
        <w:rPr>
          <w:rFonts w:ascii="宋体" w:hAnsi="宋体" w:cs="Arial"/>
          <w:color w:val="FF0000"/>
          <w:kern w:val="0"/>
          <w:szCs w:val="21"/>
        </w:rPr>
      </w:pPr>
      <w:r>
        <w:rPr>
          <w:rFonts w:ascii="宋体" w:hAnsi="宋体" w:cs="Arial" w:hint="eastAsia"/>
          <w:color w:val="FF0000"/>
          <w:kern w:val="0"/>
          <w:szCs w:val="21"/>
        </w:rPr>
        <w:t>③学习通考试点击上一题</w:t>
      </w:r>
      <w:r>
        <w:rPr>
          <w:rFonts w:ascii="宋体" w:hAnsi="宋体" w:cs="Arial"/>
          <w:color w:val="FF0000"/>
          <w:kern w:val="0"/>
          <w:szCs w:val="21"/>
        </w:rPr>
        <w:t>/</w:t>
      </w:r>
      <w:r>
        <w:rPr>
          <w:rFonts w:ascii="宋体" w:hAnsi="宋体" w:cs="Arial" w:hint="eastAsia"/>
          <w:color w:val="FF0000"/>
          <w:kern w:val="0"/>
          <w:szCs w:val="21"/>
        </w:rPr>
        <w:t>下一题、答题卡或点击左上角退出均会自动保存答案。作答主观题时如遇到问题，不得关闭学习通应用，关闭后当前题目的作答记录将不保存。可尝试点击页面返回、上一题/下一题等按钮，恢复后继续考试。</w:t>
      </w:r>
    </w:p>
    <w:p w:rsidR="004871AA" w:rsidRDefault="004871AA" w:rsidP="004871AA">
      <w:pPr>
        <w:pStyle w:val="3"/>
        <w:numPr>
          <w:ilvl w:val="0"/>
          <w:numId w:val="1"/>
        </w:numPr>
        <w:rPr>
          <w:sz w:val="21"/>
          <w:szCs w:val="21"/>
        </w:rPr>
      </w:pPr>
      <w:bookmarkStart w:id="6" w:name="_Toc60751020"/>
      <w:r>
        <w:rPr>
          <w:rFonts w:hint="eastAsia"/>
          <w:sz w:val="21"/>
          <w:szCs w:val="21"/>
        </w:rPr>
        <w:t>方式二：通过考试码进入考试</w:t>
      </w:r>
      <w:bookmarkEnd w:id="6"/>
    </w:p>
    <w:p w:rsidR="004871AA" w:rsidRPr="006B5D19" w:rsidRDefault="004871AA" w:rsidP="004871AA">
      <w:pPr>
        <w:spacing w:line="360" w:lineRule="auto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）通过“首页”</w:t>
      </w:r>
      <w:r>
        <w:rPr>
          <w:rFonts w:hint="eastAsia"/>
        </w:rPr>
        <w:t>-</w:t>
      </w:r>
      <w:r>
        <w:rPr>
          <w:rFonts w:hint="eastAsia"/>
        </w:rPr>
        <w:t>“考试”，输入考试码，进行考试，采集图像进入答题界面。</w:t>
      </w:r>
      <w:r>
        <w:br/>
        <w:t>2</w:t>
      </w:r>
      <w:r>
        <w:rPr>
          <w:rFonts w:hint="eastAsia"/>
        </w:rPr>
        <w:t>）通过“首页”</w:t>
      </w:r>
      <w:r>
        <w:rPr>
          <w:rFonts w:hint="eastAsia"/>
        </w:rPr>
        <w:t>-</w:t>
      </w:r>
      <w:r>
        <w:rPr>
          <w:rFonts w:hint="eastAsia"/>
        </w:rPr>
        <w:t>“考试”，右上角考试列表进入考试。</w:t>
      </w:r>
    </w:p>
    <w:p w:rsidR="004871AA" w:rsidRPr="00E72805" w:rsidRDefault="004871AA" w:rsidP="004871AA">
      <w:r w:rsidRPr="00E72805">
        <w:rPr>
          <w:noProof/>
        </w:rPr>
        <w:drawing>
          <wp:inline distT="0" distB="0" distL="0" distR="0" wp14:anchorId="1C930552" wp14:editId="4F3FE0D9">
            <wp:extent cx="1257644" cy="2609712"/>
            <wp:effectExtent l="0" t="0" r="0" b="635"/>
            <wp:docPr id="20" name="图片 20" descr="C:\Users\ASUS\AppData\Local\Temp\16091215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SUS\AppData\Local\Temp\1609121558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6"/>
                    <a:stretch/>
                  </pic:blipFill>
                  <pic:spPr bwMode="auto">
                    <a:xfrm>
                      <a:off x="0" y="0"/>
                      <a:ext cx="1276343" cy="264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A1B84D" wp14:editId="37284926">
            <wp:extent cx="1229974" cy="2613694"/>
            <wp:effectExtent l="0" t="0" r="889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66" cy="265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8B1537" wp14:editId="35B9B3BA">
            <wp:extent cx="1303434" cy="2606867"/>
            <wp:effectExtent l="0" t="0" r="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79" cy="262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3030AAC2" wp14:editId="56139331">
            <wp:extent cx="1311965" cy="2623930"/>
            <wp:effectExtent l="0" t="0" r="2540" b="5080"/>
            <wp:docPr id="16" name="图片 16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66" cy="262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16E81" w:rsidRDefault="00616E81"/>
    <w:sectPr w:rsidR="0061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67" w:rsidRDefault="00F26F67" w:rsidP="00EC3F39">
      <w:r>
        <w:separator/>
      </w:r>
    </w:p>
  </w:endnote>
  <w:endnote w:type="continuationSeparator" w:id="0">
    <w:p w:rsidR="00F26F67" w:rsidRDefault="00F26F67" w:rsidP="00EC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67" w:rsidRDefault="00F26F67" w:rsidP="00EC3F39">
      <w:r>
        <w:separator/>
      </w:r>
    </w:p>
  </w:footnote>
  <w:footnote w:type="continuationSeparator" w:id="0">
    <w:p w:rsidR="00F26F67" w:rsidRDefault="00F26F67" w:rsidP="00EC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98659C"/>
    <w:multiLevelType w:val="singleLevel"/>
    <w:tmpl w:val="DD98659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3E7E7C49"/>
    <w:multiLevelType w:val="singleLevel"/>
    <w:tmpl w:val="3E7E7C4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AA"/>
    <w:rsid w:val="004871AA"/>
    <w:rsid w:val="00616E81"/>
    <w:rsid w:val="00EC3F39"/>
    <w:rsid w:val="00F2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A5904B-6D64-452E-8ACA-0FCB3E99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AA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871AA"/>
    <w:pPr>
      <w:keepNext/>
      <w:keepLines/>
      <w:spacing w:before="260" w:after="260" w:line="416" w:lineRule="auto"/>
      <w:outlineLvl w:val="1"/>
    </w:pPr>
    <w:rPr>
      <w:rFonts w:ascii="Calibri" w:eastAsia="宋体" w:hAnsi="Calibri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871AA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871AA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871AA"/>
    <w:rPr>
      <w:rFonts w:ascii="Calibri" w:eastAsia="宋体" w:hAnsi="Calibri" w:cs="Times New Roman"/>
      <w:b/>
      <w:sz w:val="32"/>
      <w:szCs w:val="24"/>
    </w:rPr>
  </w:style>
  <w:style w:type="paragraph" w:styleId="a3">
    <w:name w:val="List Paragraph"/>
    <w:basedOn w:val="a"/>
    <w:uiPriority w:val="34"/>
    <w:qFormat/>
    <w:rsid w:val="004871AA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EC3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3F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3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3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mooc1-api.zhexuezj.cn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.chaoxing.com/" TargetMode="Externa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mooc1-api.zhexuezj.cn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2021-01-10T12:37:00Z</dcterms:created>
  <dcterms:modified xsi:type="dcterms:W3CDTF">2021-06-01T08:40:00Z</dcterms:modified>
</cp:coreProperties>
</file>